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D6BFB">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2026年玛如乡卫生院部门（单位）部门预算</w:t>
      </w:r>
    </w:p>
    <w:p w14:paraId="73A5AC0F">
      <w:pPr>
        <w:spacing w:line="588" w:lineRule="exact"/>
        <w:ind w:firstLine="640" w:firstLineChars="200"/>
        <w:rPr>
          <w:rFonts w:ascii="仿宋" w:hAnsi="仿宋" w:eastAsia="仿宋"/>
          <w:sz w:val="32"/>
          <w:szCs w:val="32"/>
        </w:rPr>
      </w:pPr>
    </w:p>
    <w:p w14:paraId="2052D923">
      <w:pPr>
        <w:spacing w:line="588" w:lineRule="exact"/>
        <w:ind w:firstLine="640" w:firstLineChars="200"/>
        <w:rPr>
          <w:rFonts w:ascii="仿宋" w:hAnsi="仿宋" w:eastAsia="仿宋"/>
          <w:sz w:val="32"/>
          <w:szCs w:val="32"/>
        </w:rPr>
      </w:pPr>
    </w:p>
    <w:p w14:paraId="15AB1D10">
      <w:pPr>
        <w:spacing w:line="588" w:lineRule="exact"/>
        <w:ind w:firstLine="640" w:firstLineChars="200"/>
        <w:rPr>
          <w:rFonts w:ascii="仿宋" w:hAnsi="仿宋" w:eastAsia="仿宋"/>
          <w:sz w:val="32"/>
          <w:szCs w:val="32"/>
        </w:rPr>
      </w:pPr>
    </w:p>
    <w:p w14:paraId="0ADA443F">
      <w:pPr>
        <w:spacing w:line="588" w:lineRule="exact"/>
        <w:ind w:firstLine="640" w:firstLineChars="200"/>
        <w:rPr>
          <w:rFonts w:ascii="仿宋" w:hAnsi="仿宋" w:eastAsia="仿宋"/>
          <w:sz w:val="32"/>
          <w:szCs w:val="32"/>
        </w:rPr>
      </w:pPr>
    </w:p>
    <w:p w14:paraId="41E065F2">
      <w:pPr>
        <w:spacing w:line="588" w:lineRule="exact"/>
        <w:ind w:firstLine="640" w:firstLineChars="200"/>
        <w:rPr>
          <w:rFonts w:ascii="仿宋" w:hAnsi="仿宋" w:eastAsia="仿宋"/>
          <w:sz w:val="32"/>
          <w:szCs w:val="32"/>
        </w:rPr>
      </w:pPr>
    </w:p>
    <w:p w14:paraId="640EBED9">
      <w:pPr>
        <w:spacing w:line="588" w:lineRule="exact"/>
        <w:ind w:firstLine="640" w:firstLineChars="200"/>
        <w:rPr>
          <w:rFonts w:ascii="仿宋" w:hAnsi="仿宋" w:eastAsia="仿宋"/>
          <w:sz w:val="32"/>
          <w:szCs w:val="32"/>
        </w:rPr>
      </w:pPr>
    </w:p>
    <w:p w14:paraId="7276EC6F">
      <w:pPr>
        <w:spacing w:line="588" w:lineRule="exact"/>
        <w:ind w:firstLine="640" w:firstLineChars="200"/>
        <w:rPr>
          <w:rFonts w:ascii="仿宋" w:hAnsi="仿宋" w:eastAsia="仿宋"/>
          <w:sz w:val="32"/>
          <w:szCs w:val="32"/>
        </w:rPr>
      </w:pPr>
    </w:p>
    <w:p w14:paraId="2CA32945">
      <w:pPr>
        <w:spacing w:line="588" w:lineRule="exact"/>
        <w:ind w:firstLine="640" w:firstLineChars="200"/>
        <w:rPr>
          <w:rFonts w:ascii="仿宋" w:hAnsi="仿宋" w:eastAsia="仿宋"/>
          <w:sz w:val="32"/>
          <w:szCs w:val="32"/>
        </w:rPr>
      </w:pPr>
    </w:p>
    <w:p w14:paraId="230F5F29">
      <w:pPr>
        <w:spacing w:line="588" w:lineRule="exact"/>
        <w:ind w:firstLine="640" w:firstLineChars="200"/>
        <w:rPr>
          <w:rFonts w:ascii="仿宋" w:hAnsi="仿宋" w:eastAsia="仿宋"/>
          <w:sz w:val="32"/>
          <w:szCs w:val="32"/>
        </w:rPr>
      </w:pPr>
    </w:p>
    <w:p w14:paraId="2FD011CD">
      <w:pPr>
        <w:spacing w:line="588" w:lineRule="exact"/>
        <w:ind w:firstLine="640" w:firstLineChars="200"/>
        <w:rPr>
          <w:rFonts w:ascii="仿宋" w:hAnsi="仿宋" w:eastAsia="仿宋"/>
          <w:sz w:val="32"/>
          <w:szCs w:val="32"/>
        </w:rPr>
      </w:pPr>
    </w:p>
    <w:p w14:paraId="2DC83255">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14:paraId="401F5487">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14:paraId="6806EC1D">
      <w:pPr>
        <w:spacing w:line="588" w:lineRule="exact"/>
        <w:ind w:firstLine="640" w:firstLineChars="200"/>
        <w:rPr>
          <w:rFonts w:ascii="仿宋" w:hAnsi="仿宋" w:eastAsia="仿宋"/>
          <w:sz w:val="32"/>
          <w:szCs w:val="32"/>
        </w:rPr>
      </w:pPr>
    </w:p>
    <w:p w14:paraId="360CB228">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第一部分玛如乡卫生院部门（单位）概况</w:t>
      </w:r>
    </w:p>
    <w:p w14:paraId="29653178">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14:paraId="29CB65BA">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14:paraId="41E3E863">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14:paraId="041113ED">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第二部分2026</w:t>
      </w:r>
      <w:r>
        <w:rPr>
          <w:rFonts w:ascii="方正小标宋简体" w:hAnsi="仿宋" w:eastAsia="方正小标宋简体"/>
          <w:b/>
          <w:sz w:val="32"/>
          <w:szCs w:val="32"/>
        </w:rPr>
        <w:t>年部门预算表</w:t>
      </w:r>
    </w:p>
    <w:p w14:paraId="179BA140">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第三部分2026</w:t>
      </w:r>
      <w:r>
        <w:rPr>
          <w:rFonts w:ascii="方正小标宋简体" w:hAnsi="仿宋" w:eastAsia="方正小标宋简体"/>
          <w:b/>
          <w:sz w:val="32"/>
          <w:szCs w:val="32"/>
        </w:rPr>
        <w:t>年部门预算情况说明</w:t>
      </w:r>
    </w:p>
    <w:p w14:paraId="73CAF4CB">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14:paraId="53EE302B">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14:paraId="1E263DAF">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14:paraId="4AAEEB84">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14:paraId="042E35F2">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14:paraId="36D94399">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14:paraId="67BBC5B6">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14:paraId="766B6432">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第四部分名词解释</w:t>
      </w:r>
    </w:p>
    <w:p w14:paraId="530D948F">
      <w:pPr>
        <w:spacing w:line="588" w:lineRule="exact"/>
        <w:ind w:firstLine="640" w:firstLineChars="200"/>
        <w:rPr>
          <w:rFonts w:ascii="仿宋" w:hAnsi="仿宋" w:eastAsia="仿宋"/>
          <w:sz w:val="32"/>
          <w:szCs w:val="32"/>
        </w:rPr>
      </w:pPr>
    </w:p>
    <w:p w14:paraId="3CD23C5F">
      <w:pPr>
        <w:spacing w:line="588" w:lineRule="exact"/>
        <w:ind w:firstLine="640" w:firstLineChars="200"/>
        <w:rPr>
          <w:rFonts w:ascii="仿宋" w:hAnsi="仿宋" w:eastAsia="仿宋"/>
          <w:sz w:val="32"/>
          <w:szCs w:val="32"/>
        </w:rPr>
      </w:pPr>
    </w:p>
    <w:p w14:paraId="2DCAAE6A">
      <w:pPr>
        <w:spacing w:line="588" w:lineRule="exact"/>
        <w:ind w:firstLine="640" w:firstLineChars="200"/>
        <w:rPr>
          <w:rFonts w:ascii="仿宋" w:hAnsi="仿宋" w:eastAsia="仿宋"/>
          <w:sz w:val="32"/>
          <w:szCs w:val="32"/>
        </w:rPr>
      </w:pPr>
    </w:p>
    <w:p w14:paraId="702177EC">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14:paraId="6E39ABD1">
      <w:pPr>
        <w:spacing w:line="588" w:lineRule="exact"/>
        <w:ind w:firstLine="800" w:firstLineChars="200"/>
        <w:jc w:val="center"/>
        <w:rPr>
          <w:rFonts w:ascii="方正小标宋简体" w:hAnsi="仿宋" w:eastAsia="方正小标宋简体"/>
          <w:sz w:val="40"/>
          <w:szCs w:val="32"/>
        </w:rPr>
      </w:pPr>
    </w:p>
    <w:p w14:paraId="14BCBD6F">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第一部分玛如乡卫生院部门（单位）概况</w:t>
      </w:r>
    </w:p>
    <w:p w14:paraId="0003E78A">
      <w:pPr>
        <w:spacing w:line="588" w:lineRule="exact"/>
        <w:ind w:firstLine="640" w:firstLineChars="200"/>
        <w:rPr>
          <w:rFonts w:ascii="黑体" w:hAnsi="黑体" w:eastAsia="黑体"/>
          <w:sz w:val="32"/>
          <w:szCs w:val="32"/>
        </w:rPr>
      </w:pPr>
    </w:p>
    <w:p w14:paraId="3870706C">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14:paraId="39FFE8A1">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我乡卫生院贯彻落实党中央、国务院方针政策和自治区党委、政府以及市委、市政府和县委、县政府决策部署，在履行职责过程中坚持和加强县委、县政府对县政府办公室工作的统一领导。主要职责是：</w:t>
      </w:r>
    </w:p>
    <w:p w14:paraId="5CB56795">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（一）负责处理卫生院日常政务和事务。</w:t>
      </w:r>
    </w:p>
    <w:p w14:paraId="32B811D8">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（二）负责组织卫生院起草或审核以有关文稿，承办上级农牧综合服务中心文来电。</w:t>
      </w:r>
    </w:p>
    <w:p w14:paraId="0AC310BD">
      <w:pPr>
        <w:spacing w:line="560" w:lineRule="exact"/>
        <w:rPr>
          <w:rFonts w:ascii="仿宋" w:hAnsi="仿宋" w:eastAsia="仿宋" w:cs="仿宋"/>
          <w:sz w:val="32"/>
          <w:szCs w:val="32"/>
        </w:rPr>
      </w:pPr>
      <w:r>
        <w:rPr>
          <w:rFonts w:hint="eastAsia" w:ascii="仿宋" w:hAnsi="仿宋" w:eastAsia="仿宋" w:cs="仿宋"/>
          <w:sz w:val="32"/>
          <w:szCs w:val="32"/>
        </w:rPr>
        <w:t xml:space="preserve">    （三）研究各村（居）村医请示的事项，提出审核意见，报乡政府领导同志审批。</w:t>
      </w:r>
    </w:p>
    <w:p w14:paraId="527C7211">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（四）根据乡政府领导同志的指示，对各村（居）争议问题，提出处理意见，报乡政府领导同志决策。</w:t>
      </w:r>
    </w:p>
    <w:p w14:paraId="209E3523">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（五）负责乡卫生院工作，指导各村（居）及各部门卫建工作，及时报告重要情况，传达和督促落实乡政府领导批示。</w:t>
      </w:r>
    </w:p>
    <w:p w14:paraId="329E5616">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（六）牵头推进卫生院工作、依法行政工作。</w:t>
      </w:r>
    </w:p>
    <w:p w14:paraId="68A5DE2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（七）负责乡卫生院工作，牵头负责相关协调和服务工作。</w:t>
      </w:r>
    </w:p>
    <w:p w14:paraId="54B15D0D">
      <w:pPr>
        <w:spacing w:line="58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（八）完成乡政府和乡党委领导同志交办的其他任务。</w:t>
      </w:r>
    </w:p>
    <w:p w14:paraId="169EB29D">
      <w:pPr>
        <w:spacing w:line="560" w:lineRule="exact"/>
        <w:ind w:firstLine="640" w:firstLineChars="200"/>
        <w:rPr>
          <w:rFonts w:hint="eastAsia" w:ascii="仿宋" w:hAnsi="仿宋" w:eastAsia="仿宋" w:cs="仿宋"/>
          <w:sz w:val="32"/>
          <w:szCs w:val="32"/>
        </w:rPr>
      </w:pPr>
    </w:p>
    <w:p w14:paraId="4230381E">
      <w:pPr>
        <w:spacing w:line="560" w:lineRule="exact"/>
        <w:ind w:firstLine="640" w:firstLineChars="200"/>
        <w:rPr>
          <w:rFonts w:hint="eastAsia" w:ascii="仿宋" w:hAnsi="仿宋" w:eastAsia="仿宋" w:cs="仿宋"/>
          <w:sz w:val="32"/>
          <w:szCs w:val="32"/>
        </w:rPr>
      </w:pPr>
    </w:p>
    <w:p w14:paraId="04351485">
      <w:pPr>
        <w:spacing w:line="560" w:lineRule="exact"/>
        <w:ind w:firstLine="640" w:firstLineChars="200"/>
        <w:rPr>
          <w:rFonts w:ascii="仿宋" w:hAnsi="仿宋" w:eastAsia="仿宋" w:cs="仿宋"/>
          <w:sz w:val="32"/>
          <w:szCs w:val="32"/>
        </w:rPr>
      </w:pPr>
      <w:r>
        <w:rPr>
          <w:rFonts w:hint="eastAsia" w:ascii="黑体" w:hAnsi="黑体" w:eastAsia="黑体"/>
          <w:sz w:val="32"/>
          <w:szCs w:val="32"/>
        </w:rPr>
        <w:t>二、部门（单位）机构设置</w:t>
      </w:r>
      <w:r>
        <w:rPr>
          <w:rFonts w:ascii="黑体" w:hAnsi="黑体" w:eastAsia="黑体"/>
          <w:sz w:val="32"/>
          <w:szCs w:val="32"/>
        </w:rPr>
        <w:t>情况</w:t>
      </w:r>
    </w:p>
    <w:p w14:paraId="67E4BA12">
      <w:pPr>
        <w:ind w:firstLine="640" w:firstLineChars="200"/>
        <w:rPr>
          <w:rFonts w:ascii="仿宋" w:hAnsi="仿宋" w:eastAsia="仿宋"/>
          <w:sz w:val="32"/>
          <w:szCs w:val="32"/>
        </w:rPr>
      </w:pPr>
      <w:r>
        <w:rPr>
          <w:rFonts w:hint="eastAsia" w:ascii="仿宋" w:hAnsi="仿宋" w:eastAsia="仿宋"/>
          <w:sz w:val="32"/>
          <w:szCs w:val="32"/>
        </w:rPr>
        <w:t>部门（单位）内设1个机构、个处（详细到个二级单位、个三级预算单位。</w:t>
      </w:r>
    </w:p>
    <w:p w14:paraId="0BC85080">
      <w:pPr>
        <w:spacing w:line="576" w:lineRule="exact"/>
        <w:ind w:firstLine="640" w:firstLineChars="200"/>
        <w:rPr>
          <w:rFonts w:ascii="仿宋" w:hAnsi="仿宋" w:eastAsia="仿宋" w:cs="Arial"/>
          <w:color w:val="000000"/>
          <w:sz w:val="32"/>
        </w:rPr>
      </w:pPr>
      <w:r>
        <w:rPr>
          <w:rFonts w:hint="eastAsia" w:ascii="仿宋" w:hAnsi="仿宋" w:eastAsia="仿宋"/>
          <w:sz w:val="32"/>
          <w:szCs w:val="32"/>
        </w:rPr>
        <w:t>纳入本部门（单位）预算编制范围的二级预算单位包括：</w:t>
      </w:r>
      <w:r>
        <w:rPr>
          <w:rFonts w:hint="eastAsia" w:ascii="仿宋" w:hAnsi="仿宋" w:eastAsia="仿宋" w:cs="Arial"/>
          <w:color w:val="000000"/>
          <w:sz w:val="32"/>
        </w:rPr>
        <w:t>卫生院。</w:t>
      </w:r>
    </w:p>
    <w:p w14:paraId="73777125">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14:paraId="630A9ED8">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rPr>
        <w:t>1部门预算。</w:t>
      </w:r>
    </w:p>
    <w:p w14:paraId="20C23215">
      <w:pPr>
        <w:spacing w:line="588" w:lineRule="exact"/>
        <w:ind w:firstLine="800" w:firstLineChars="200"/>
        <w:jc w:val="center"/>
        <w:rPr>
          <w:rFonts w:ascii="方正小标宋简体" w:hAnsi="仿宋" w:eastAsia="方正小标宋简体"/>
          <w:sz w:val="40"/>
          <w:szCs w:val="32"/>
        </w:rPr>
      </w:pPr>
    </w:p>
    <w:p w14:paraId="0C53EFA9">
      <w:pPr>
        <w:spacing w:line="588" w:lineRule="exact"/>
        <w:jc w:val="center"/>
        <w:rPr>
          <w:rFonts w:ascii="方正小标宋简体" w:hAnsi="仿宋" w:eastAsia="方正小标宋简体"/>
          <w:sz w:val="40"/>
          <w:szCs w:val="32"/>
        </w:rPr>
      </w:pPr>
    </w:p>
    <w:p w14:paraId="5EDDD88E">
      <w:pPr>
        <w:spacing w:line="588" w:lineRule="exact"/>
        <w:jc w:val="center"/>
        <w:rPr>
          <w:rFonts w:ascii="方正小标宋简体" w:hAnsi="仿宋" w:eastAsia="方正小标宋简体"/>
          <w:sz w:val="40"/>
          <w:szCs w:val="32"/>
        </w:rPr>
      </w:pPr>
    </w:p>
    <w:p w14:paraId="078910B4">
      <w:pPr>
        <w:spacing w:line="588" w:lineRule="exact"/>
        <w:jc w:val="center"/>
        <w:rPr>
          <w:rFonts w:hint="eastAsia" w:ascii="方正小标宋简体" w:hAnsi="仿宋" w:eastAsia="方正小标宋简体"/>
          <w:sz w:val="40"/>
          <w:szCs w:val="32"/>
        </w:rPr>
      </w:pPr>
    </w:p>
    <w:p w14:paraId="71682AF1">
      <w:pPr>
        <w:spacing w:line="588" w:lineRule="exact"/>
        <w:jc w:val="center"/>
        <w:rPr>
          <w:rFonts w:hint="eastAsia" w:ascii="方正小标宋简体" w:hAnsi="仿宋" w:eastAsia="方正小标宋简体"/>
          <w:sz w:val="40"/>
          <w:szCs w:val="32"/>
        </w:rPr>
      </w:pPr>
    </w:p>
    <w:p w14:paraId="74C14467">
      <w:pPr>
        <w:spacing w:line="588" w:lineRule="exact"/>
        <w:jc w:val="center"/>
        <w:rPr>
          <w:rFonts w:hint="eastAsia" w:ascii="方正小标宋简体" w:hAnsi="仿宋" w:eastAsia="方正小标宋简体"/>
          <w:sz w:val="40"/>
          <w:szCs w:val="32"/>
        </w:rPr>
      </w:pPr>
    </w:p>
    <w:p w14:paraId="5590D0B6">
      <w:pPr>
        <w:spacing w:line="588" w:lineRule="exact"/>
        <w:jc w:val="center"/>
        <w:rPr>
          <w:rFonts w:hint="eastAsia" w:ascii="方正小标宋简体" w:hAnsi="仿宋" w:eastAsia="方正小标宋简体"/>
          <w:sz w:val="40"/>
          <w:szCs w:val="32"/>
        </w:rPr>
      </w:pPr>
    </w:p>
    <w:p w14:paraId="16B6FCE3">
      <w:pPr>
        <w:spacing w:line="588" w:lineRule="exact"/>
        <w:jc w:val="center"/>
        <w:rPr>
          <w:rFonts w:hint="eastAsia" w:ascii="方正小标宋简体" w:hAnsi="仿宋" w:eastAsia="方正小标宋简体"/>
          <w:sz w:val="40"/>
          <w:szCs w:val="32"/>
        </w:rPr>
      </w:pPr>
    </w:p>
    <w:p w14:paraId="307E348A">
      <w:pPr>
        <w:spacing w:line="588" w:lineRule="exact"/>
        <w:jc w:val="center"/>
        <w:rPr>
          <w:rFonts w:hint="eastAsia" w:ascii="方正小标宋简体" w:hAnsi="仿宋" w:eastAsia="方正小标宋简体"/>
          <w:sz w:val="40"/>
          <w:szCs w:val="32"/>
        </w:rPr>
      </w:pPr>
    </w:p>
    <w:p w14:paraId="358C0DD1">
      <w:pPr>
        <w:spacing w:line="588" w:lineRule="exact"/>
        <w:jc w:val="center"/>
        <w:rPr>
          <w:rFonts w:hint="eastAsia" w:ascii="方正小标宋简体" w:hAnsi="仿宋" w:eastAsia="方正小标宋简体"/>
          <w:sz w:val="40"/>
          <w:szCs w:val="32"/>
        </w:rPr>
      </w:pPr>
    </w:p>
    <w:p w14:paraId="60C3B8F3">
      <w:pPr>
        <w:spacing w:line="588" w:lineRule="exact"/>
        <w:jc w:val="center"/>
        <w:rPr>
          <w:rFonts w:hint="eastAsia" w:ascii="方正小标宋简体" w:hAnsi="仿宋" w:eastAsia="方正小标宋简体"/>
          <w:sz w:val="40"/>
          <w:szCs w:val="32"/>
        </w:rPr>
      </w:pPr>
    </w:p>
    <w:p w14:paraId="013C7EC3">
      <w:pPr>
        <w:spacing w:line="588" w:lineRule="exact"/>
        <w:jc w:val="center"/>
        <w:rPr>
          <w:rFonts w:ascii="方正小标宋简体" w:hAnsi="仿宋" w:eastAsia="方正小标宋简体"/>
          <w:sz w:val="40"/>
          <w:szCs w:val="32"/>
        </w:rPr>
      </w:pPr>
    </w:p>
    <w:p w14:paraId="1EDF9FB7">
      <w:pPr>
        <w:spacing w:line="588" w:lineRule="exact"/>
        <w:jc w:val="center"/>
        <w:rPr>
          <w:rFonts w:ascii="方正小标宋简体" w:hAnsi="仿宋" w:eastAsia="方正小标宋简体"/>
          <w:sz w:val="40"/>
          <w:szCs w:val="32"/>
        </w:rPr>
      </w:pPr>
    </w:p>
    <w:p w14:paraId="3B3580F6">
      <w:pPr>
        <w:spacing w:line="588" w:lineRule="exact"/>
        <w:jc w:val="center"/>
        <w:rPr>
          <w:rFonts w:ascii="方正小标宋简体" w:hAnsi="仿宋" w:eastAsia="方正小标宋简体"/>
          <w:sz w:val="40"/>
          <w:szCs w:val="32"/>
        </w:rPr>
      </w:pPr>
    </w:p>
    <w:p w14:paraId="38CBF1B8">
      <w:pPr>
        <w:spacing w:line="588" w:lineRule="exact"/>
        <w:jc w:val="center"/>
        <w:rPr>
          <w:rFonts w:ascii="方正小标宋简体" w:hAnsi="仿宋" w:eastAsia="方正小标宋简体"/>
          <w:sz w:val="40"/>
          <w:szCs w:val="32"/>
        </w:rPr>
      </w:pPr>
    </w:p>
    <w:p w14:paraId="06568E07">
      <w:pPr>
        <w:spacing w:line="588" w:lineRule="exact"/>
        <w:jc w:val="center"/>
        <w:rPr>
          <w:rFonts w:ascii="方正小标宋简体" w:hAnsi="仿宋" w:eastAsia="方正小标宋简体"/>
          <w:sz w:val="40"/>
          <w:szCs w:val="32"/>
        </w:rPr>
      </w:pPr>
    </w:p>
    <w:p w14:paraId="013D99CC">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第二部分2026年部门预算表</w:t>
      </w:r>
    </w:p>
    <w:p w14:paraId="0F312E68">
      <w:pPr>
        <w:spacing w:line="588" w:lineRule="exact"/>
        <w:ind w:firstLine="640" w:firstLineChars="200"/>
        <w:rPr>
          <w:rFonts w:ascii="方正小标宋简体" w:hAnsi="仿宋" w:eastAsia="方正小标宋简体"/>
          <w:sz w:val="32"/>
          <w:szCs w:val="32"/>
        </w:rPr>
      </w:pPr>
    </w:p>
    <w:p w14:paraId="40180517">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14:paraId="546F452F">
      <w:pPr>
        <w:spacing w:line="588" w:lineRule="exact"/>
        <w:jc w:val="center"/>
        <w:rPr>
          <w:rFonts w:ascii="方正小标宋简体" w:hAnsi="仿宋" w:eastAsia="方正小标宋简体"/>
          <w:sz w:val="40"/>
          <w:szCs w:val="32"/>
        </w:rPr>
      </w:pPr>
    </w:p>
    <w:p w14:paraId="4A566C0D">
      <w:pPr>
        <w:spacing w:line="588" w:lineRule="exact"/>
        <w:jc w:val="center"/>
        <w:rPr>
          <w:rFonts w:ascii="方正小标宋简体" w:hAnsi="仿宋" w:eastAsia="方正小标宋简体"/>
          <w:sz w:val="40"/>
          <w:szCs w:val="32"/>
        </w:rPr>
      </w:pPr>
    </w:p>
    <w:p w14:paraId="393A73C4">
      <w:pPr>
        <w:spacing w:line="588" w:lineRule="exact"/>
        <w:jc w:val="center"/>
        <w:rPr>
          <w:rFonts w:ascii="方正小标宋简体" w:hAnsi="仿宋" w:eastAsia="方正小标宋简体"/>
          <w:sz w:val="40"/>
          <w:szCs w:val="32"/>
        </w:rPr>
      </w:pPr>
    </w:p>
    <w:p w14:paraId="0C24FFE0">
      <w:pPr>
        <w:spacing w:line="588" w:lineRule="exact"/>
        <w:jc w:val="center"/>
        <w:rPr>
          <w:rFonts w:ascii="方正小标宋简体" w:hAnsi="仿宋" w:eastAsia="方正小标宋简体"/>
          <w:sz w:val="40"/>
          <w:szCs w:val="32"/>
        </w:rPr>
      </w:pPr>
    </w:p>
    <w:p w14:paraId="47649A73">
      <w:pPr>
        <w:spacing w:line="588" w:lineRule="exact"/>
        <w:jc w:val="center"/>
        <w:rPr>
          <w:rFonts w:ascii="方正小标宋简体" w:hAnsi="仿宋" w:eastAsia="方正小标宋简体"/>
          <w:sz w:val="40"/>
          <w:szCs w:val="32"/>
        </w:rPr>
      </w:pPr>
    </w:p>
    <w:p w14:paraId="6D840B43">
      <w:pPr>
        <w:spacing w:line="588" w:lineRule="exact"/>
        <w:jc w:val="center"/>
        <w:rPr>
          <w:rFonts w:ascii="方正小标宋简体" w:hAnsi="仿宋" w:eastAsia="方正小标宋简体"/>
          <w:sz w:val="40"/>
          <w:szCs w:val="32"/>
        </w:rPr>
      </w:pPr>
    </w:p>
    <w:p w14:paraId="3CA4C390">
      <w:pPr>
        <w:spacing w:line="588" w:lineRule="exact"/>
        <w:jc w:val="center"/>
        <w:rPr>
          <w:rFonts w:ascii="方正小标宋简体" w:hAnsi="仿宋" w:eastAsia="方正小标宋简体"/>
          <w:sz w:val="40"/>
          <w:szCs w:val="32"/>
        </w:rPr>
      </w:pPr>
    </w:p>
    <w:p w14:paraId="732741EF">
      <w:pPr>
        <w:spacing w:line="588" w:lineRule="exact"/>
        <w:jc w:val="center"/>
        <w:rPr>
          <w:rFonts w:ascii="方正小标宋简体" w:hAnsi="仿宋" w:eastAsia="方正小标宋简体"/>
          <w:sz w:val="40"/>
          <w:szCs w:val="32"/>
        </w:rPr>
      </w:pPr>
    </w:p>
    <w:p w14:paraId="39C87ADC">
      <w:pPr>
        <w:spacing w:line="588" w:lineRule="exact"/>
        <w:jc w:val="center"/>
        <w:rPr>
          <w:rFonts w:ascii="方正小标宋简体" w:hAnsi="仿宋" w:eastAsia="方正小标宋简体"/>
          <w:sz w:val="40"/>
          <w:szCs w:val="32"/>
        </w:rPr>
      </w:pPr>
    </w:p>
    <w:p w14:paraId="6CC8BDC1">
      <w:pPr>
        <w:spacing w:line="588" w:lineRule="exact"/>
        <w:jc w:val="center"/>
        <w:rPr>
          <w:rFonts w:ascii="方正小标宋简体" w:hAnsi="仿宋" w:eastAsia="方正小标宋简体"/>
          <w:sz w:val="40"/>
          <w:szCs w:val="32"/>
        </w:rPr>
      </w:pPr>
    </w:p>
    <w:p w14:paraId="3B07559B">
      <w:pPr>
        <w:spacing w:line="588" w:lineRule="exact"/>
        <w:jc w:val="center"/>
        <w:rPr>
          <w:rFonts w:ascii="方正小标宋简体" w:hAnsi="仿宋" w:eastAsia="方正小标宋简体"/>
          <w:sz w:val="40"/>
          <w:szCs w:val="32"/>
        </w:rPr>
      </w:pPr>
    </w:p>
    <w:p w14:paraId="274592A0">
      <w:pPr>
        <w:spacing w:line="588" w:lineRule="exact"/>
        <w:jc w:val="center"/>
        <w:rPr>
          <w:rFonts w:ascii="方正小标宋简体" w:hAnsi="仿宋" w:eastAsia="方正小标宋简体"/>
          <w:sz w:val="40"/>
          <w:szCs w:val="32"/>
        </w:rPr>
      </w:pPr>
    </w:p>
    <w:p w14:paraId="03E0BB38">
      <w:pPr>
        <w:spacing w:line="588" w:lineRule="exact"/>
        <w:jc w:val="center"/>
        <w:rPr>
          <w:rFonts w:ascii="方正小标宋简体" w:hAnsi="仿宋" w:eastAsia="方正小标宋简体"/>
          <w:sz w:val="40"/>
          <w:szCs w:val="32"/>
        </w:rPr>
      </w:pPr>
    </w:p>
    <w:p w14:paraId="09DB5F21">
      <w:pPr>
        <w:spacing w:line="588" w:lineRule="exact"/>
        <w:jc w:val="center"/>
        <w:rPr>
          <w:rFonts w:ascii="方正小标宋简体" w:hAnsi="仿宋" w:eastAsia="方正小标宋简体"/>
          <w:sz w:val="40"/>
          <w:szCs w:val="32"/>
        </w:rPr>
      </w:pPr>
    </w:p>
    <w:p w14:paraId="37BB8AE7">
      <w:pPr>
        <w:spacing w:line="588" w:lineRule="exact"/>
        <w:jc w:val="center"/>
        <w:rPr>
          <w:rFonts w:ascii="方正小标宋简体" w:hAnsi="仿宋" w:eastAsia="方正小标宋简体"/>
          <w:sz w:val="40"/>
          <w:szCs w:val="32"/>
        </w:rPr>
      </w:pPr>
    </w:p>
    <w:p w14:paraId="201C399B">
      <w:pPr>
        <w:spacing w:line="588" w:lineRule="exact"/>
        <w:jc w:val="center"/>
        <w:rPr>
          <w:rFonts w:ascii="方正小标宋简体" w:hAnsi="仿宋" w:eastAsia="方正小标宋简体"/>
          <w:sz w:val="40"/>
          <w:szCs w:val="32"/>
        </w:rPr>
      </w:pPr>
    </w:p>
    <w:p w14:paraId="5B1644F6">
      <w:pPr>
        <w:spacing w:line="588" w:lineRule="exact"/>
        <w:jc w:val="center"/>
        <w:rPr>
          <w:rFonts w:ascii="方正小标宋简体" w:hAnsi="仿宋" w:eastAsia="方正小标宋简体"/>
          <w:sz w:val="40"/>
          <w:szCs w:val="32"/>
        </w:rPr>
      </w:pPr>
    </w:p>
    <w:p w14:paraId="1C0FC93D">
      <w:pPr>
        <w:spacing w:line="588" w:lineRule="exact"/>
        <w:jc w:val="center"/>
        <w:rPr>
          <w:rFonts w:ascii="方正小标宋简体" w:hAnsi="仿宋" w:eastAsia="方正小标宋简体"/>
          <w:sz w:val="40"/>
          <w:szCs w:val="32"/>
        </w:rPr>
      </w:pPr>
    </w:p>
    <w:p w14:paraId="10543ADA">
      <w:pPr>
        <w:spacing w:line="588" w:lineRule="exact"/>
        <w:jc w:val="center"/>
        <w:rPr>
          <w:rFonts w:ascii="方正小标宋简体" w:hAnsi="仿宋" w:eastAsia="方正小标宋简体"/>
          <w:sz w:val="40"/>
          <w:szCs w:val="32"/>
        </w:rPr>
      </w:pPr>
    </w:p>
    <w:p w14:paraId="16C7A991">
      <w:pPr>
        <w:spacing w:line="588" w:lineRule="exact"/>
        <w:jc w:val="center"/>
        <w:rPr>
          <w:rFonts w:ascii="方正小标宋简体" w:hAnsi="仿宋" w:eastAsia="方正小标宋简体"/>
          <w:sz w:val="40"/>
          <w:szCs w:val="32"/>
        </w:rPr>
      </w:pPr>
    </w:p>
    <w:p w14:paraId="45B6B50D">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第三部分2026年部门预算情况说明</w:t>
      </w:r>
    </w:p>
    <w:p w14:paraId="432E3EEC">
      <w:pPr>
        <w:spacing w:line="588" w:lineRule="exact"/>
        <w:ind w:firstLine="640" w:firstLineChars="200"/>
        <w:rPr>
          <w:rFonts w:ascii="黑体" w:hAnsi="黑体" w:eastAsia="黑体"/>
          <w:sz w:val="32"/>
          <w:szCs w:val="32"/>
        </w:rPr>
      </w:pPr>
    </w:p>
    <w:p w14:paraId="588F4352">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14:paraId="02D4E0DF">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2026年本部门收入预算454.78万元，比上年</w:t>
      </w:r>
      <w:r>
        <w:rPr>
          <w:rFonts w:hint="eastAsia" w:ascii="仿宋" w:hAnsi="仿宋" w:eastAsia="仿宋"/>
          <w:sz w:val="32"/>
          <w:szCs w:val="32"/>
          <w:lang w:val="en-US" w:eastAsia="zh-CN"/>
        </w:rPr>
        <w:t>增加454.78</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；支出预算454.78万元，比上年减少</w:t>
      </w:r>
      <w:r>
        <w:rPr>
          <w:rFonts w:hint="eastAsia" w:ascii="仿宋" w:hAnsi="仿宋" w:eastAsia="仿宋"/>
          <w:sz w:val="32"/>
          <w:szCs w:val="32"/>
          <w:lang w:val="en-US" w:eastAsia="zh-CN"/>
        </w:rPr>
        <w:t>454.78</w:t>
      </w:r>
      <w:r>
        <w:rPr>
          <w:rFonts w:hint="eastAsia" w:ascii="仿宋" w:hAnsi="仿宋" w:eastAsia="仿宋"/>
          <w:sz w:val="32"/>
          <w:szCs w:val="32"/>
        </w:rPr>
        <w:t>万元，减少</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p>
    <w:p w14:paraId="3792676F">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14:paraId="0F745D4B">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2026年本部门财政拨款安排“三公”经费3万元，比上年</w:t>
      </w:r>
      <w:r>
        <w:rPr>
          <w:rFonts w:hint="eastAsia" w:ascii="仿宋" w:hAnsi="仿宋" w:eastAsia="仿宋"/>
          <w:sz w:val="32"/>
          <w:szCs w:val="32"/>
          <w:lang w:val="en-US" w:eastAsia="zh-CN"/>
        </w:rPr>
        <w:t>增加3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。其中：其中：公务用车购置及运行维护费</w:t>
      </w:r>
      <w:r>
        <w:rPr>
          <w:rFonts w:hint="eastAsia" w:ascii="仿宋" w:hAnsi="仿宋" w:eastAsia="仿宋"/>
          <w:sz w:val="32"/>
          <w:szCs w:val="32"/>
          <w:lang w:val="en-US" w:eastAsia="zh-CN"/>
        </w:rPr>
        <w:t>3</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公务用车运行维护费</w:t>
      </w:r>
      <w:r>
        <w:rPr>
          <w:rFonts w:hint="eastAsia" w:ascii="仿宋" w:hAnsi="仿宋" w:eastAsia="仿宋"/>
          <w:sz w:val="32"/>
          <w:szCs w:val="32"/>
          <w:lang w:val="en-US" w:eastAsia="zh-CN"/>
        </w:rPr>
        <w:t>3</w:t>
      </w:r>
      <w:r>
        <w:rPr>
          <w:rFonts w:hint="eastAsia" w:ascii="仿宋" w:hAnsi="仿宋" w:eastAsia="仿宋"/>
          <w:sz w:val="32"/>
          <w:szCs w:val="32"/>
        </w:rPr>
        <w:t>万元）</w:t>
      </w:r>
      <w:r>
        <w:rPr>
          <w:rFonts w:hint="eastAsia" w:ascii="仿宋" w:hAnsi="仿宋" w:eastAsia="仿宋"/>
          <w:sz w:val="32"/>
          <w:szCs w:val="32"/>
          <w:lang w:val="en-US" w:eastAsia="zh-CN"/>
        </w:rPr>
        <w:t>。</w:t>
      </w:r>
    </w:p>
    <w:p w14:paraId="2CF7A012">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14:paraId="0DA15463">
      <w:pPr>
        <w:spacing w:line="588" w:lineRule="exact"/>
        <w:ind w:firstLine="640" w:firstLineChars="200"/>
        <w:rPr>
          <w:rFonts w:hint="eastAsia" w:ascii="仿宋" w:hAnsi="仿宋" w:eastAsia="仿宋"/>
          <w:sz w:val="32"/>
          <w:szCs w:val="32"/>
        </w:rPr>
      </w:pPr>
      <w:r>
        <w:rPr>
          <w:rFonts w:hint="eastAsia" w:ascii="仿宋" w:hAnsi="仿宋" w:eastAsia="仿宋"/>
          <w:sz w:val="32"/>
          <w:szCs w:val="32"/>
        </w:rPr>
        <w:t>2026年，本部门机关运行经费安排23.69万元，比上年</w:t>
      </w:r>
      <w:r>
        <w:rPr>
          <w:rFonts w:hint="eastAsia" w:ascii="仿宋" w:hAnsi="仿宋" w:eastAsia="仿宋"/>
          <w:sz w:val="32"/>
          <w:szCs w:val="32"/>
          <w:lang w:val="en-US" w:eastAsia="zh-CN"/>
        </w:rPr>
        <w:t>增加23.69</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p>
    <w:p w14:paraId="0FCB5CA8">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14:paraId="225C9CF8">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2026年本部门政府采购安排0万元</w:t>
      </w:r>
    </w:p>
    <w:p w14:paraId="0880326E">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14:paraId="5DAAA06E">
      <w:pPr>
        <w:spacing w:line="588" w:lineRule="exact"/>
        <w:ind w:firstLine="640" w:firstLineChars="200"/>
        <w:rPr>
          <w:rFonts w:ascii="仿宋" w:hAnsi="仿宋" w:eastAsia="仿宋"/>
          <w:sz w:val="32"/>
          <w:szCs w:val="32"/>
        </w:rPr>
      </w:pPr>
      <w:r>
        <w:rPr>
          <w:rFonts w:hint="eastAsia" w:ascii="仿宋" w:hAnsi="仿宋" w:eastAsia="仿宋"/>
          <w:sz w:val="32"/>
          <w:szCs w:val="32"/>
        </w:rPr>
        <w:t>截至2026年1月20日，本部门固定资产构成情况为：房屋1050平方米，车辆1辆，单价在</w:t>
      </w:r>
      <w:r>
        <w:rPr>
          <w:rFonts w:ascii="仿宋" w:hAnsi="仿宋" w:eastAsia="仿宋"/>
          <w:sz w:val="32"/>
          <w:szCs w:val="32"/>
        </w:rPr>
        <w:t>50</w:t>
      </w:r>
      <w:r>
        <w:rPr>
          <w:rFonts w:hint="eastAsia" w:ascii="仿宋" w:hAnsi="仿宋" w:eastAsia="仿宋"/>
          <w:sz w:val="32"/>
          <w:szCs w:val="32"/>
        </w:rPr>
        <w:t>万元以上通用设备0台（套），单价在</w:t>
      </w:r>
      <w:r>
        <w:rPr>
          <w:rFonts w:ascii="仿宋" w:hAnsi="仿宋" w:eastAsia="仿宋"/>
          <w:sz w:val="32"/>
          <w:szCs w:val="32"/>
        </w:rPr>
        <w:t>100</w:t>
      </w:r>
      <w:r>
        <w:rPr>
          <w:rFonts w:hint="eastAsia" w:ascii="仿宋" w:hAnsi="仿宋" w:eastAsia="仿宋"/>
          <w:sz w:val="32"/>
          <w:szCs w:val="32"/>
        </w:rPr>
        <w:t>万元以上专用设备0台（套）。</w:t>
      </w:r>
    </w:p>
    <w:p w14:paraId="3AA8D932">
      <w:pPr>
        <w:spacing w:line="588" w:lineRule="exact"/>
        <w:ind w:firstLine="640" w:firstLineChars="200"/>
        <w:rPr>
          <w:rFonts w:hint="eastAsia" w:ascii="黑体" w:hAnsi="黑体" w:eastAsia="黑体"/>
          <w:sz w:val="32"/>
          <w:szCs w:val="32"/>
        </w:rPr>
      </w:pPr>
    </w:p>
    <w:p w14:paraId="3228DAAE">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14:paraId="6B96B2AB">
      <w:pPr>
        <w:spacing w:line="588" w:lineRule="exact"/>
        <w:ind w:firstLine="640" w:firstLineChars="200"/>
        <w:rPr>
          <w:rFonts w:ascii="仿宋" w:hAnsi="仿宋" w:eastAsia="仿宋"/>
          <w:sz w:val="32"/>
          <w:szCs w:val="32"/>
        </w:rPr>
      </w:pPr>
      <w:r>
        <w:rPr>
          <w:rFonts w:hint="eastAsia" w:ascii="仿宋" w:hAnsi="仿宋" w:eastAsia="仿宋"/>
          <w:sz w:val="32"/>
          <w:szCs w:val="32"/>
        </w:rPr>
        <w:t>2026年，实行绩效目标管理项目0个，资金0万元，实现项目支出绩效目标管理全覆盖。其中本部门重点项目绩效目标情况如下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3021"/>
        <w:gridCol w:w="2841"/>
      </w:tblGrid>
      <w:tr w14:paraId="3CB76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vAlign w:val="center"/>
          </w:tcPr>
          <w:p w14:paraId="273A3F8F">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3021" w:type="dxa"/>
            <w:vAlign w:val="center"/>
          </w:tcPr>
          <w:p w14:paraId="3EB3A7D4">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14:paraId="3954CA41">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14:paraId="4152D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76187AA7">
            <w:pPr>
              <w:spacing w:line="588" w:lineRule="exact"/>
              <w:ind w:firstLine="560" w:firstLineChars="200"/>
              <w:rPr>
                <w:rFonts w:ascii="仿宋" w:hAnsi="仿宋" w:eastAsia="仿宋"/>
                <w:sz w:val="28"/>
                <w:szCs w:val="32"/>
              </w:rPr>
            </w:pPr>
          </w:p>
        </w:tc>
        <w:tc>
          <w:tcPr>
            <w:tcW w:w="3021" w:type="dxa"/>
          </w:tcPr>
          <w:p w14:paraId="465DC69F">
            <w:pPr>
              <w:spacing w:line="588" w:lineRule="exact"/>
              <w:ind w:firstLine="560" w:firstLineChars="200"/>
              <w:rPr>
                <w:rFonts w:ascii="仿宋" w:hAnsi="仿宋" w:eastAsia="仿宋"/>
                <w:sz w:val="28"/>
                <w:szCs w:val="32"/>
              </w:rPr>
            </w:pPr>
          </w:p>
        </w:tc>
        <w:tc>
          <w:tcPr>
            <w:tcW w:w="2841" w:type="dxa"/>
          </w:tcPr>
          <w:p w14:paraId="5FEF97DD">
            <w:pPr>
              <w:spacing w:line="588" w:lineRule="exact"/>
              <w:ind w:firstLine="560" w:firstLineChars="200"/>
              <w:rPr>
                <w:rFonts w:ascii="仿宋" w:hAnsi="仿宋" w:eastAsia="仿宋"/>
                <w:sz w:val="28"/>
                <w:szCs w:val="32"/>
              </w:rPr>
            </w:pPr>
          </w:p>
        </w:tc>
      </w:tr>
      <w:tr w14:paraId="1C9BF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559DCE3B">
            <w:pPr>
              <w:spacing w:line="588" w:lineRule="exact"/>
              <w:ind w:firstLine="560" w:firstLineChars="200"/>
              <w:rPr>
                <w:rFonts w:ascii="仿宋" w:hAnsi="仿宋" w:eastAsia="仿宋"/>
                <w:sz w:val="28"/>
                <w:szCs w:val="32"/>
              </w:rPr>
            </w:pPr>
          </w:p>
        </w:tc>
        <w:tc>
          <w:tcPr>
            <w:tcW w:w="3021" w:type="dxa"/>
          </w:tcPr>
          <w:p w14:paraId="620BC815">
            <w:pPr>
              <w:spacing w:line="588" w:lineRule="exact"/>
              <w:ind w:firstLine="560" w:firstLineChars="200"/>
              <w:rPr>
                <w:rFonts w:ascii="仿宋" w:hAnsi="仿宋" w:eastAsia="仿宋"/>
                <w:sz w:val="28"/>
                <w:szCs w:val="32"/>
              </w:rPr>
            </w:pPr>
          </w:p>
        </w:tc>
        <w:tc>
          <w:tcPr>
            <w:tcW w:w="2841" w:type="dxa"/>
          </w:tcPr>
          <w:p w14:paraId="29A93155">
            <w:pPr>
              <w:spacing w:line="588" w:lineRule="exact"/>
              <w:ind w:firstLine="560" w:firstLineChars="200"/>
              <w:rPr>
                <w:rFonts w:ascii="仿宋" w:hAnsi="仿宋" w:eastAsia="仿宋"/>
                <w:sz w:val="28"/>
                <w:szCs w:val="32"/>
              </w:rPr>
            </w:pPr>
          </w:p>
        </w:tc>
      </w:tr>
      <w:tr w14:paraId="38EAC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2747D5FF">
            <w:pPr>
              <w:spacing w:line="588" w:lineRule="exact"/>
              <w:ind w:firstLine="560" w:firstLineChars="200"/>
              <w:rPr>
                <w:rFonts w:ascii="仿宋" w:hAnsi="仿宋" w:eastAsia="仿宋"/>
                <w:sz w:val="28"/>
                <w:szCs w:val="32"/>
              </w:rPr>
            </w:pPr>
          </w:p>
        </w:tc>
        <w:tc>
          <w:tcPr>
            <w:tcW w:w="3021" w:type="dxa"/>
          </w:tcPr>
          <w:p w14:paraId="3254D701">
            <w:pPr>
              <w:spacing w:line="588" w:lineRule="exact"/>
              <w:ind w:firstLine="560" w:firstLineChars="200"/>
              <w:rPr>
                <w:rFonts w:ascii="仿宋" w:hAnsi="仿宋" w:eastAsia="仿宋"/>
                <w:sz w:val="28"/>
                <w:szCs w:val="32"/>
              </w:rPr>
            </w:pPr>
          </w:p>
        </w:tc>
        <w:tc>
          <w:tcPr>
            <w:tcW w:w="2841" w:type="dxa"/>
          </w:tcPr>
          <w:p w14:paraId="30F9688A">
            <w:pPr>
              <w:spacing w:line="588" w:lineRule="exact"/>
              <w:ind w:firstLine="560" w:firstLineChars="200"/>
              <w:rPr>
                <w:rFonts w:ascii="仿宋" w:hAnsi="仿宋" w:eastAsia="仿宋"/>
                <w:sz w:val="28"/>
                <w:szCs w:val="32"/>
              </w:rPr>
            </w:pPr>
          </w:p>
        </w:tc>
      </w:tr>
    </w:tbl>
    <w:p w14:paraId="15B302BD">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14:paraId="735BA92E">
      <w:pPr>
        <w:spacing w:line="588" w:lineRule="exact"/>
        <w:ind w:firstLine="640" w:firstLineChars="200"/>
        <w:rPr>
          <w:rFonts w:ascii="仿宋" w:hAnsi="仿宋" w:eastAsia="仿宋"/>
          <w:sz w:val="32"/>
          <w:szCs w:val="32"/>
        </w:rPr>
      </w:pPr>
      <w:r>
        <w:rPr>
          <w:rFonts w:hint="eastAsia" w:ascii="仿宋" w:hAnsi="仿宋" w:eastAsia="仿宋"/>
          <w:sz w:val="32"/>
          <w:szCs w:val="32"/>
        </w:rPr>
        <w:t>例如：本单位无政府债务。</w:t>
      </w:r>
    </w:p>
    <w:p w14:paraId="437FF37A">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14:paraId="70F1AA98">
      <w:pPr>
        <w:spacing w:line="588" w:lineRule="exact"/>
        <w:ind w:firstLine="640" w:firstLineChars="200"/>
        <w:rPr>
          <w:rFonts w:ascii="黑体" w:hAnsi="黑体" w:eastAsia="黑体"/>
          <w:sz w:val="32"/>
          <w:szCs w:val="32"/>
        </w:rPr>
      </w:pPr>
    </w:p>
    <w:p w14:paraId="7D93C80D">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14:paraId="77B9EA2F">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14:paraId="108685F3">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14:paraId="47DF7E59">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14:paraId="3800D809">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14:paraId="561997F9">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3B0AEEF2">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14:paraId="2EB591CF">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14:paraId="52D0AB3B">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14:paraId="1326369D">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14:paraId="16E2340B">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bookmarkStart w:id="0" w:name="_GoBack"/>
      <w:bookmarkEnd w:id="0"/>
    </w:p>
    <w:p w14:paraId="08759A9D">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14:paraId="1C830C27"/>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53E26">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- 4 -</w:t>
    </w:r>
    <w:r>
      <w:rPr>
        <w:rStyle w:val="8"/>
        <w:rFonts w:ascii="宋体" w:hAnsi="宋体" w:eastAsia="宋体"/>
        <w:sz w:val="24"/>
        <w:szCs w:val="24"/>
      </w:rPr>
      <w:fldChar w:fldCharType="end"/>
    </w:r>
  </w:p>
  <w:p w14:paraId="3FB05DF0">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71E2E">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317FDB1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54945">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0F5A27"/>
    <w:rsid w:val="00030F23"/>
    <w:rsid w:val="000F5A27"/>
    <w:rsid w:val="00146504"/>
    <w:rsid w:val="004D4D07"/>
    <w:rsid w:val="004F007C"/>
    <w:rsid w:val="0052286D"/>
    <w:rsid w:val="0059183F"/>
    <w:rsid w:val="008D0F18"/>
    <w:rsid w:val="00965C83"/>
    <w:rsid w:val="00A04E35"/>
    <w:rsid w:val="00AB1088"/>
    <w:rsid w:val="00AE412C"/>
    <w:rsid w:val="00C47EEC"/>
    <w:rsid w:val="00DE5CD5"/>
    <w:rsid w:val="015B61CA"/>
    <w:rsid w:val="03615FD0"/>
    <w:rsid w:val="18143336"/>
    <w:rsid w:val="202A46ED"/>
    <w:rsid w:val="221B4107"/>
    <w:rsid w:val="28B22E8E"/>
    <w:rsid w:val="32ED3C61"/>
    <w:rsid w:val="388C5587"/>
    <w:rsid w:val="3A296D28"/>
    <w:rsid w:val="40E14F06"/>
    <w:rsid w:val="42614071"/>
    <w:rsid w:val="43AA0302"/>
    <w:rsid w:val="49417BEA"/>
    <w:rsid w:val="65621723"/>
    <w:rsid w:val="67A921B3"/>
    <w:rsid w:val="689E250C"/>
    <w:rsid w:val="745B2203"/>
    <w:rsid w:val="774B41E0"/>
    <w:rsid w:val="787758E4"/>
    <w:rsid w:val="7FD21DED"/>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2444</Words>
  <Characters>2506</Characters>
  <Lines>18</Lines>
  <Paragraphs>5</Paragraphs>
  <TotalTime>0</TotalTime>
  <ScaleCrop>false</ScaleCrop>
  <LinksUpToDate>false</LinksUpToDate>
  <CharactersWithSpaces>2514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hua'wei</cp:lastModifiedBy>
  <dcterms:modified xsi:type="dcterms:W3CDTF">2026-01-28T10:04:53Z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49BAD40DE56D407B89457DCFB84CD5A4</vt:lpwstr>
  </property>
  <property fmtid="{D5CDD505-2E9C-101B-9397-08002B2CF9AE}" pid="4" name="KSOTemplateDocerSaveRecord">
    <vt:lpwstr>eyJoZGlkIjoiYzFlY2E5YjY0MTE0YzAxMjM2YTVmM2UxNDNhZjJmNWIiLCJ1c2VySWQiOiIzMjE2NDc3NzUifQ==</vt:lpwstr>
  </property>
</Properties>
</file>